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12A" w:rsidRDefault="0066532C" w:rsidP="00B4285D">
      <w:pPr>
        <w:autoSpaceDE w:val="0"/>
        <w:autoSpaceDN w:val="0"/>
        <w:adjustRightInd w:val="0"/>
        <w:spacing w:before="240" w:after="0" w:line="360" w:lineRule="auto"/>
        <w:ind w:firstLine="567"/>
        <w:jc w:val="center"/>
        <w:rPr>
          <w:rFonts w:ascii="Times New Roman" w:eastAsia="Times New Roman" w:hAnsi="Times New Roman" w:cs="Arial"/>
          <w:b/>
          <w:bCs/>
          <w:color w:val="215868" w:themeColor="accent5" w:themeShade="80"/>
          <w:kern w:val="32"/>
          <w:sz w:val="36"/>
          <w:szCs w:val="32"/>
        </w:rPr>
      </w:pPr>
      <w:r w:rsidRPr="0066532C">
        <w:rPr>
          <w:rFonts w:ascii="Times New Roman" w:eastAsia="Times New Roman" w:hAnsi="Times New Roman" w:cs="Arial"/>
          <w:b/>
          <w:bCs/>
          <w:color w:val="215868" w:themeColor="accent5" w:themeShade="80"/>
          <w:kern w:val="32"/>
          <w:sz w:val="36"/>
          <w:szCs w:val="3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59.05pt;height:19.25pt" fillcolor="#369" stroked="f">
            <v:shadow color="#b2b2b2" opacity="52429f" offset="3pt"/>
            <v:textpath style="font-family:&quot;Times New Roman&quot;;font-size:18pt;v-text-kern:t" trim="t" fitpath="t" string="Introduction Générale"/>
          </v:shape>
        </w:pict>
      </w:r>
    </w:p>
    <w:p w:rsidR="00093479" w:rsidRPr="00667426" w:rsidRDefault="00093479" w:rsidP="00EA47DE">
      <w:pPr>
        <w:autoSpaceDE w:val="0"/>
        <w:autoSpaceDN w:val="0"/>
        <w:adjustRightInd w:val="0"/>
        <w:spacing w:after="0" w:line="360" w:lineRule="auto"/>
        <w:ind w:firstLine="567"/>
        <w:jc w:val="both"/>
        <w:rPr>
          <w:rFonts w:ascii="Times New Roman" w:hAnsi="Times New Roman" w:cs="Times New Roman"/>
          <w:color w:val="000000"/>
          <w:sz w:val="24"/>
          <w:szCs w:val="24"/>
        </w:rPr>
      </w:pPr>
      <w:r w:rsidRPr="00667426">
        <w:rPr>
          <w:rFonts w:ascii="Times New Roman" w:hAnsi="Times New Roman" w:cs="Times New Roman"/>
          <w:color w:val="000000"/>
          <w:sz w:val="24"/>
          <w:szCs w:val="24"/>
        </w:rPr>
        <w:t>Les énergies renouvelables se manifestent comme une solution potentielle à la réduction de la pollution. Parmi les moyens de production prometteurs (éolien, hydraulique…), le photovoltaïque (PV) apparaît aujourd’hui comme le plus approprié et le plus abouti à la production d’électricité d’origine renouvelable pour l’habitat. Ajoutons à cela la libéralisation du marché de l’électricité qui introduit des changements majeurs dans le domaine de l’énergie. La multiplication des producteurs indépendants et des productions décentralisées</w:t>
      </w:r>
      <w:r w:rsidR="005913C3">
        <w:rPr>
          <w:rFonts w:ascii="Times New Roman" w:hAnsi="Times New Roman" w:cs="Times New Roman"/>
          <w:color w:val="000000"/>
          <w:sz w:val="24"/>
          <w:szCs w:val="24"/>
        </w:rPr>
        <w:t xml:space="preserve"> </w:t>
      </w:r>
      <w:r w:rsidR="00087E1E">
        <w:rPr>
          <w:rFonts w:ascii="Times New Roman" w:hAnsi="Times New Roman" w:cs="Times New Roman"/>
          <w:color w:val="000000"/>
          <w:sz w:val="24"/>
          <w:szCs w:val="24"/>
        </w:rPr>
        <w:t>[1</w:t>
      </w:r>
      <w:r w:rsidRPr="00667426">
        <w:rPr>
          <w:rFonts w:ascii="Times New Roman" w:hAnsi="Times New Roman" w:cs="Times New Roman"/>
          <w:color w:val="000000"/>
          <w:sz w:val="24"/>
          <w:szCs w:val="24"/>
        </w:rPr>
        <w:t xml:space="preserve">]. </w:t>
      </w:r>
    </w:p>
    <w:p w:rsidR="00667426" w:rsidRPr="00667426" w:rsidRDefault="00093479" w:rsidP="00EA47DE">
      <w:pPr>
        <w:autoSpaceDE w:val="0"/>
        <w:autoSpaceDN w:val="0"/>
        <w:adjustRightInd w:val="0"/>
        <w:spacing w:after="0" w:line="360" w:lineRule="auto"/>
        <w:ind w:firstLine="567"/>
        <w:jc w:val="both"/>
        <w:rPr>
          <w:rFonts w:ascii="Times New Roman" w:hAnsi="Times New Roman" w:cs="Times New Roman"/>
          <w:color w:val="000000"/>
          <w:sz w:val="24"/>
          <w:szCs w:val="24"/>
        </w:rPr>
      </w:pPr>
      <w:r w:rsidRPr="00667426">
        <w:rPr>
          <w:rFonts w:ascii="Times New Roman" w:hAnsi="Times New Roman" w:cs="Times New Roman"/>
          <w:color w:val="000000"/>
          <w:sz w:val="24"/>
          <w:szCs w:val="24"/>
        </w:rPr>
        <w:t>Par énergie renouvelable, on entend des énergies issues du soleil, du vent, de la chaleur de la terre, de l’eau ou encore de la biomasse. La filière étudiée dans ce mémoire est l’énergie solaire photovoltaïque. L’énergie solaire photovoltaïque (PV) est en forte croissance depuis quelques années car c’est une source inépuisable, non polluante pour l'environnement, silencieuse et non dérangeante pour les riverains. Le développement rapide de l’énergie solaire est apparu progressivement sous forme d'installations de petites puissances raccordée</w:t>
      </w:r>
      <w:r w:rsidR="008C512A">
        <w:rPr>
          <w:rFonts w:ascii="Times New Roman" w:hAnsi="Times New Roman" w:cs="Times New Roman"/>
          <w:color w:val="000000"/>
          <w:sz w:val="24"/>
          <w:szCs w:val="24"/>
        </w:rPr>
        <w:t xml:space="preserve">s au réseau à Basse Tension </w:t>
      </w:r>
      <w:r w:rsidRPr="00667426">
        <w:rPr>
          <w:rFonts w:ascii="Times New Roman" w:hAnsi="Times New Roman" w:cs="Times New Roman"/>
          <w:color w:val="000000"/>
          <w:sz w:val="24"/>
          <w:szCs w:val="24"/>
        </w:rPr>
        <w:t xml:space="preserve"> et de fermes solaires connectées directement a</w:t>
      </w:r>
      <w:r w:rsidR="008C512A">
        <w:rPr>
          <w:rFonts w:ascii="Times New Roman" w:hAnsi="Times New Roman" w:cs="Times New Roman"/>
          <w:color w:val="000000"/>
          <w:sz w:val="24"/>
          <w:szCs w:val="24"/>
        </w:rPr>
        <w:t>u réseau à Moyenne Tension</w:t>
      </w:r>
      <w:r w:rsidRPr="00667426">
        <w:rPr>
          <w:rFonts w:ascii="Times New Roman" w:hAnsi="Times New Roman" w:cs="Times New Roman"/>
          <w:color w:val="000000"/>
          <w:sz w:val="24"/>
          <w:szCs w:val="24"/>
        </w:rPr>
        <w:t>.</w:t>
      </w:r>
    </w:p>
    <w:p w:rsidR="004528B7" w:rsidRDefault="00093479" w:rsidP="00EA47DE">
      <w:pPr>
        <w:autoSpaceDE w:val="0"/>
        <w:autoSpaceDN w:val="0"/>
        <w:adjustRightInd w:val="0"/>
        <w:spacing w:after="0" w:line="360" w:lineRule="auto"/>
        <w:ind w:firstLine="567"/>
        <w:jc w:val="both"/>
        <w:rPr>
          <w:rFonts w:ascii="Times New Roman" w:hAnsi="Times New Roman" w:cs="Times New Roman"/>
          <w:color w:val="000000"/>
          <w:sz w:val="24"/>
          <w:szCs w:val="24"/>
        </w:rPr>
      </w:pPr>
      <w:r w:rsidRPr="00667426">
        <w:rPr>
          <w:rFonts w:ascii="Times New Roman" w:hAnsi="Times New Roman" w:cs="Times New Roman"/>
          <w:color w:val="000000"/>
          <w:sz w:val="24"/>
          <w:szCs w:val="24"/>
        </w:rPr>
        <w:t>Cependant, le raccordement des systèmes PV au réseau de distribution peut avoir quelques impacts sur les réseaux électriques : impacts sur le changement des flux de puissance (bidirectionnel), sur le plan de tension, sur le plan de protection, sur la qualité de l’énergie ou sur la planification du réseau… D’un autre côté, les caractéristiques, le fonctionnement et les perturbations sur les réseaux de distribution peuvent influencer le fonctionnement des systèmes PV.</w:t>
      </w:r>
    </w:p>
    <w:p w:rsidR="00896130" w:rsidRDefault="00896130" w:rsidP="00FF0D13">
      <w:pPr>
        <w:autoSpaceDE w:val="0"/>
        <w:autoSpaceDN w:val="0"/>
        <w:adjustRightInd w:val="0"/>
        <w:spacing w:after="0" w:line="360" w:lineRule="auto"/>
        <w:ind w:firstLine="567"/>
        <w:jc w:val="both"/>
        <w:rPr>
          <w:rFonts w:ascii="Times New Roman" w:hAnsi="Times New Roman" w:cs="Times New Roman"/>
          <w:color w:val="000000"/>
          <w:sz w:val="24"/>
          <w:szCs w:val="24"/>
        </w:rPr>
      </w:pPr>
      <w:r w:rsidRPr="00896130">
        <w:rPr>
          <w:rFonts w:ascii="Times New Roman" w:hAnsi="Times New Roman" w:cs="Times New Roman"/>
          <w:color w:val="000000"/>
          <w:sz w:val="24"/>
          <w:szCs w:val="24"/>
        </w:rPr>
        <w:t xml:space="preserve">L’objectif </w:t>
      </w:r>
      <w:r>
        <w:rPr>
          <w:rFonts w:ascii="Times New Roman" w:hAnsi="Times New Roman" w:cs="Times New Roman"/>
          <w:color w:val="000000"/>
          <w:sz w:val="24"/>
          <w:szCs w:val="24"/>
        </w:rPr>
        <w:t xml:space="preserve">de ce travail est </w:t>
      </w:r>
      <w:r w:rsidR="000C64F4">
        <w:rPr>
          <w:rFonts w:ascii="Times New Roman" w:hAnsi="Times New Roman" w:cs="Times New Roman"/>
          <w:color w:val="000000"/>
          <w:sz w:val="24"/>
          <w:szCs w:val="24"/>
        </w:rPr>
        <w:t xml:space="preserve">la </w:t>
      </w:r>
      <w:r>
        <w:rPr>
          <w:rFonts w:ascii="Times New Roman" w:hAnsi="Times New Roman" w:cs="Times New Roman"/>
          <w:color w:val="000000"/>
          <w:sz w:val="24"/>
          <w:szCs w:val="24"/>
        </w:rPr>
        <w:t>conception d'un système de conditionnement pour raccorder les</w:t>
      </w:r>
      <w:r w:rsidR="00D012E3">
        <w:rPr>
          <w:rFonts w:ascii="Times New Roman" w:hAnsi="Times New Roman" w:cs="Times New Roman"/>
          <w:color w:val="000000"/>
          <w:sz w:val="24"/>
          <w:szCs w:val="24"/>
        </w:rPr>
        <w:t xml:space="preserve"> </w:t>
      </w:r>
      <w:r>
        <w:rPr>
          <w:rFonts w:ascii="Times New Roman" w:hAnsi="Times New Roman" w:cs="Times New Roman"/>
          <w:color w:val="000000"/>
          <w:sz w:val="24"/>
          <w:szCs w:val="24"/>
        </w:rPr>
        <w:t>Systèmes photovoltaïques</w:t>
      </w:r>
      <w:r w:rsidR="00E67A3E">
        <w:rPr>
          <w:rFonts w:ascii="Times New Roman" w:hAnsi="Times New Roman" w:cs="Times New Roman"/>
          <w:color w:val="000000"/>
          <w:sz w:val="24"/>
          <w:szCs w:val="24"/>
        </w:rPr>
        <w:t xml:space="preserve"> </w:t>
      </w:r>
      <w:r w:rsidR="00FF0D13">
        <w:rPr>
          <w:rFonts w:ascii="Times New Roman" w:hAnsi="Times New Roman" w:cs="Times New Roman"/>
          <w:color w:val="000000"/>
          <w:sz w:val="24"/>
          <w:szCs w:val="24"/>
        </w:rPr>
        <w:t>au réseau</w:t>
      </w:r>
      <w:r>
        <w:rPr>
          <w:rFonts w:ascii="Times New Roman" w:hAnsi="Times New Roman" w:cs="Times New Roman"/>
          <w:color w:val="000000"/>
          <w:sz w:val="24"/>
          <w:szCs w:val="24"/>
        </w:rPr>
        <w:t>.</w:t>
      </w:r>
      <w:r>
        <w:rPr>
          <w:rFonts w:ascii="Calibri" w:hAnsi="Calibri" w:cs="Calibri"/>
          <w:color w:val="000000"/>
        </w:rPr>
        <w:t xml:space="preserve"> </w:t>
      </w:r>
      <w:r>
        <w:rPr>
          <w:rFonts w:ascii="Times New Roman" w:hAnsi="Times New Roman" w:cs="Times New Roman"/>
          <w:color w:val="000000"/>
          <w:sz w:val="24"/>
          <w:szCs w:val="24"/>
        </w:rPr>
        <w:t>La rédaction de notre mémoire se compose</w:t>
      </w:r>
    </w:p>
    <w:p w:rsidR="00D012E3" w:rsidRPr="00EA5128" w:rsidRDefault="00EA5128" w:rsidP="00EA5128">
      <w:pPr>
        <w:autoSpaceDE w:val="0"/>
        <w:autoSpaceDN w:val="0"/>
        <w:adjustRightInd w:val="0"/>
        <w:spacing w:after="0" w:line="360" w:lineRule="auto"/>
        <w:jc w:val="both"/>
        <w:rPr>
          <w:rFonts w:ascii="Times Roman" w:hAnsi="Times New Roman" w:cs="Times Roman"/>
          <w:color w:val="000000"/>
          <w:sz w:val="24"/>
          <w:szCs w:val="24"/>
        </w:rPr>
      </w:pPr>
      <w:r>
        <w:rPr>
          <w:rFonts w:ascii="Times New Roman" w:hAnsi="Times New Roman" w:cs="Times New Roman"/>
          <w:color w:val="000000"/>
          <w:sz w:val="24"/>
          <w:szCs w:val="24"/>
        </w:rPr>
        <w:t>De</w:t>
      </w:r>
      <w:r w:rsidR="00896130">
        <w:rPr>
          <w:rFonts w:ascii="Times New Roman" w:hAnsi="Times New Roman" w:cs="Times New Roman"/>
          <w:color w:val="000000"/>
          <w:sz w:val="24"/>
          <w:szCs w:val="24"/>
        </w:rPr>
        <w:t xml:space="preserve"> trois chapitres : </w:t>
      </w:r>
      <w:r w:rsidR="00E244C0">
        <w:rPr>
          <w:rFonts w:asciiTheme="majorBidi" w:hAnsiTheme="majorBidi" w:cstheme="majorBidi"/>
          <w:b/>
          <w:bCs/>
          <w:color w:val="FFFFFF"/>
          <w:sz w:val="24"/>
          <w:szCs w:val="24"/>
        </w:rPr>
        <w:t>Int</w:t>
      </w:r>
    </w:p>
    <w:p w:rsidR="00667426" w:rsidRPr="00EA5128" w:rsidRDefault="00EA5128" w:rsidP="00EA47DE">
      <w:pPr>
        <w:autoSpaceDE w:val="0"/>
        <w:autoSpaceDN w:val="0"/>
        <w:adjustRightInd w:val="0"/>
        <w:spacing w:after="0" w:line="360" w:lineRule="auto"/>
        <w:ind w:firstLine="567"/>
        <w:jc w:val="both"/>
        <w:rPr>
          <w:rFonts w:ascii="Times Roman" w:hAnsi="Times New Roman" w:cs="Times Roman"/>
          <w:color w:val="000000"/>
          <w:sz w:val="24"/>
          <w:szCs w:val="24"/>
        </w:rPr>
      </w:pPr>
      <w:r>
        <w:rPr>
          <w:rFonts w:ascii="Times Roman" w:hAnsi="Times New Roman" w:cs="Times Roman"/>
          <w:color w:val="251E21"/>
          <w:sz w:val="24"/>
          <w:szCs w:val="24"/>
        </w:rPr>
        <w:t>Dans le premier chapitre, on fait une description g</w:t>
      </w:r>
      <w:r>
        <w:rPr>
          <w:rFonts w:ascii="Times Roman" w:hAnsi="Times New Roman" w:cs="Times Roman" w:hint="eastAsia"/>
          <w:color w:val="251E21"/>
          <w:sz w:val="24"/>
          <w:szCs w:val="24"/>
        </w:rPr>
        <w:t>é</w:t>
      </w:r>
      <w:r>
        <w:rPr>
          <w:rFonts w:ascii="Times Roman" w:hAnsi="Times New Roman" w:cs="Times Roman"/>
          <w:color w:val="251E21"/>
          <w:sz w:val="24"/>
          <w:szCs w:val="24"/>
        </w:rPr>
        <w:t>n</w:t>
      </w:r>
      <w:r>
        <w:rPr>
          <w:rFonts w:ascii="Times Roman" w:hAnsi="Times New Roman" w:cs="Times Roman" w:hint="eastAsia"/>
          <w:color w:val="251E21"/>
          <w:sz w:val="24"/>
          <w:szCs w:val="24"/>
        </w:rPr>
        <w:t>é</w:t>
      </w:r>
      <w:r>
        <w:rPr>
          <w:rFonts w:ascii="Times Roman" w:hAnsi="Times New Roman" w:cs="Times Roman"/>
          <w:color w:val="251E21"/>
          <w:sz w:val="24"/>
          <w:szCs w:val="24"/>
        </w:rPr>
        <w:t xml:space="preserve">rale, et </w:t>
      </w:r>
      <w:r>
        <w:rPr>
          <w:rFonts w:ascii="Times Roman" w:hAnsi="Times New Roman" w:cs="Times Roman"/>
          <w:color w:val="000000"/>
          <w:sz w:val="24"/>
          <w:szCs w:val="24"/>
        </w:rPr>
        <w:t xml:space="preserve">les principes de base de la </w:t>
      </w:r>
      <w:r w:rsidR="000C64F4">
        <w:rPr>
          <w:rFonts w:ascii="Times Roman" w:hAnsi="Times New Roman" w:cs="Times Roman"/>
          <w:color w:val="000000"/>
          <w:sz w:val="24"/>
          <w:szCs w:val="24"/>
        </w:rPr>
        <w:t>c</w:t>
      </w:r>
      <w:r>
        <w:rPr>
          <w:rFonts w:ascii="Times Roman" w:hAnsi="Times New Roman" w:cs="Times Roman"/>
          <w:color w:val="000000"/>
          <w:sz w:val="24"/>
          <w:szCs w:val="24"/>
        </w:rPr>
        <w:t>onversion photovolta</w:t>
      </w:r>
      <w:r>
        <w:rPr>
          <w:rFonts w:ascii="Times Roman" w:hAnsi="Times New Roman" w:cs="Times Roman" w:hint="eastAsia"/>
          <w:color w:val="000000"/>
          <w:sz w:val="24"/>
          <w:szCs w:val="24"/>
        </w:rPr>
        <w:t>ï</w:t>
      </w:r>
      <w:r>
        <w:rPr>
          <w:rFonts w:ascii="Times Roman" w:hAnsi="Times New Roman" w:cs="Times Roman"/>
          <w:color w:val="000000"/>
          <w:sz w:val="24"/>
          <w:szCs w:val="24"/>
        </w:rPr>
        <w:t xml:space="preserve">que </w:t>
      </w:r>
      <w:r w:rsidRPr="00F549C2">
        <w:rPr>
          <w:rFonts w:asciiTheme="majorBidi" w:eastAsiaTheme="minorHAnsi" w:hAnsiTheme="majorBidi" w:cstheme="majorBidi"/>
          <w:color w:val="000000"/>
          <w:sz w:val="24"/>
          <w:szCs w:val="24"/>
          <w:lang w:eastAsia="en-US"/>
        </w:rPr>
        <w:t>et une description sur l</w:t>
      </w:r>
      <w:r>
        <w:rPr>
          <w:rFonts w:asciiTheme="majorBidi" w:eastAsiaTheme="minorHAnsi" w:hAnsiTheme="majorBidi" w:cstheme="majorBidi"/>
          <w:color w:val="000000"/>
          <w:sz w:val="24"/>
          <w:szCs w:val="24"/>
          <w:lang w:eastAsia="en-US"/>
        </w:rPr>
        <w:t xml:space="preserve">es différents types de systèmes </w:t>
      </w:r>
      <w:r w:rsidR="000C64F4">
        <w:rPr>
          <w:rFonts w:asciiTheme="majorBidi" w:eastAsiaTheme="minorHAnsi" w:hAnsiTheme="majorBidi" w:cstheme="majorBidi"/>
          <w:color w:val="000000"/>
          <w:sz w:val="24"/>
          <w:szCs w:val="24"/>
          <w:lang w:eastAsia="en-US"/>
        </w:rPr>
        <w:t>PV</w:t>
      </w:r>
      <w:r>
        <w:rPr>
          <w:rFonts w:ascii="Times Roman" w:hAnsi="Times New Roman" w:cs="Times Roman"/>
          <w:color w:val="000000"/>
          <w:sz w:val="24"/>
          <w:szCs w:val="24"/>
        </w:rPr>
        <w:t>.</w:t>
      </w:r>
    </w:p>
    <w:p w:rsidR="00642577" w:rsidRPr="00D012E3" w:rsidRDefault="00642577" w:rsidP="00EA47DE">
      <w:pPr>
        <w:autoSpaceDE w:val="0"/>
        <w:autoSpaceDN w:val="0"/>
        <w:adjustRightInd w:val="0"/>
        <w:spacing w:after="0" w:line="360" w:lineRule="auto"/>
        <w:ind w:firstLine="567"/>
        <w:jc w:val="both"/>
        <w:rPr>
          <w:rFonts w:asciiTheme="majorBidi" w:hAnsiTheme="majorBidi" w:cstheme="majorBidi"/>
          <w:color w:val="000000"/>
          <w:sz w:val="24"/>
          <w:szCs w:val="24"/>
        </w:rPr>
      </w:pPr>
      <w:r w:rsidRPr="00D012E3">
        <w:rPr>
          <w:rFonts w:asciiTheme="majorBidi" w:hAnsiTheme="majorBidi" w:cstheme="majorBidi"/>
          <w:color w:val="000000"/>
          <w:sz w:val="24"/>
          <w:szCs w:val="24"/>
        </w:rPr>
        <w:t>Dans le second chapitre, on trouve la modélisation des différents composants comprenant</w:t>
      </w:r>
      <w:r w:rsidR="00D012E3" w:rsidRPr="00D012E3">
        <w:rPr>
          <w:rFonts w:asciiTheme="majorBidi" w:hAnsiTheme="majorBidi" w:cstheme="majorBidi"/>
          <w:color w:val="000000"/>
          <w:sz w:val="24"/>
          <w:szCs w:val="24"/>
        </w:rPr>
        <w:t xml:space="preserve"> </w:t>
      </w:r>
      <w:r w:rsidRPr="00D012E3">
        <w:rPr>
          <w:rFonts w:asciiTheme="majorBidi" w:hAnsiTheme="majorBidi" w:cstheme="majorBidi"/>
          <w:color w:val="000000"/>
          <w:sz w:val="24"/>
          <w:szCs w:val="24"/>
        </w:rPr>
        <w:t>le générateur photovoltaïque, le système de conditionnement  de puissance (les convertisseurs</w:t>
      </w:r>
    </w:p>
    <w:p w:rsidR="00F806E7" w:rsidRDefault="00642577" w:rsidP="00F806E7">
      <w:pPr>
        <w:autoSpaceDE w:val="0"/>
        <w:autoSpaceDN w:val="0"/>
        <w:adjustRightInd w:val="0"/>
        <w:spacing w:after="0" w:line="360" w:lineRule="auto"/>
        <w:jc w:val="both"/>
        <w:rPr>
          <w:rFonts w:asciiTheme="majorBidi" w:hAnsiTheme="majorBidi" w:cstheme="majorBidi"/>
          <w:color w:val="000000"/>
          <w:sz w:val="24"/>
          <w:szCs w:val="24"/>
        </w:rPr>
      </w:pPr>
      <w:r w:rsidRPr="00D012E3">
        <w:rPr>
          <w:rFonts w:asciiTheme="majorBidi" w:hAnsiTheme="majorBidi" w:cstheme="majorBidi"/>
          <w:color w:val="000000"/>
          <w:sz w:val="24"/>
          <w:szCs w:val="24"/>
        </w:rPr>
        <w:t>DC-DC  et leurs techniques de commande assurant la poursuite du point de puissance</w:t>
      </w:r>
      <w:r w:rsidR="00D012E3" w:rsidRPr="00D012E3">
        <w:rPr>
          <w:rFonts w:asciiTheme="majorBidi" w:hAnsiTheme="majorBidi" w:cstheme="majorBidi"/>
          <w:color w:val="000000"/>
          <w:sz w:val="24"/>
          <w:szCs w:val="24"/>
        </w:rPr>
        <w:t xml:space="preserve"> </w:t>
      </w:r>
      <w:r w:rsidRPr="00D012E3">
        <w:rPr>
          <w:rFonts w:asciiTheme="majorBidi" w:hAnsiTheme="majorBidi" w:cstheme="majorBidi"/>
          <w:color w:val="000000"/>
          <w:sz w:val="24"/>
          <w:szCs w:val="24"/>
        </w:rPr>
        <w:t>Maximale, et l’onduleur à MLI et ces stratégies de commande permettant la gestion découplée</w:t>
      </w:r>
      <w:r w:rsidR="00D012E3" w:rsidRPr="00D012E3">
        <w:rPr>
          <w:rFonts w:asciiTheme="majorBidi" w:hAnsiTheme="majorBidi" w:cstheme="majorBidi"/>
          <w:color w:val="000000"/>
          <w:sz w:val="24"/>
          <w:szCs w:val="24"/>
        </w:rPr>
        <w:t xml:space="preserve"> des </w:t>
      </w:r>
      <w:r w:rsidRPr="00D012E3">
        <w:rPr>
          <w:rFonts w:asciiTheme="majorBidi" w:hAnsiTheme="majorBidi" w:cstheme="majorBidi"/>
          <w:color w:val="000000"/>
          <w:sz w:val="24"/>
          <w:szCs w:val="24"/>
        </w:rPr>
        <w:t xml:space="preserve">puissances injectées au réseau), et modéliser </w:t>
      </w:r>
      <w:r w:rsidR="00D012E3" w:rsidRPr="00D012E3">
        <w:rPr>
          <w:rFonts w:asciiTheme="majorBidi" w:hAnsiTheme="majorBidi" w:cstheme="majorBidi"/>
          <w:color w:val="000000"/>
          <w:sz w:val="24"/>
          <w:szCs w:val="24"/>
        </w:rPr>
        <w:t>l</w:t>
      </w:r>
      <w:r w:rsidR="00EA47DE">
        <w:rPr>
          <w:rFonts w:asciiTheme="majorBidi" w:hAnsiTheme="majorBidi" w:cstheme="majorBidi"/>
          <w:color w:val="000000"/>
          <w:sz w:val="24"/>
          <w:szCs w:val="24"/>
        </w:rPr>
        <w:t>e filtre et le réseau électrique</w:t>
      </w:r>
      <w:r w:rsidR="00F806E7">
        <w:rPr>
          <w:rFonts w:asciiTheme="majorBidi" w:hAnsiTheme="majorBidi" w:cstheme="majorBidi"/>
          <w:color w:val="000000"/>
          <w:sz w:val="24"/>
          <w:szCs w:val="24"/>
        </w:rPr>
        <w:t>.</w:t>
      </w:r>
      <w:r w:rsidR="00D012E3" w:rsidRPr="00D012E3">
        <w:rPr>
          <w:rFonts w:asciiTheme="majorBidi" w:hAnsiTheme="majorBidi" w:cstheme="majorBidi"/>
          <w:color w:val="000000"/>
          <w:sz w:val="24"/>
          <w:szCs w:val="24"/>
        </w:rPr>
        <w:t xml:space="preserve"> </w:t>
      </w:r>
    </w:p>
    <w:p w:rsidR="00667426" w:rsidRPr="005913C3" w:rsidRDefault="00F806E7" w:rsidP="00F00D8C">
      <w:pPr>
        <w:autoSpaceDE w:val="0"/>
        <w:autoSpaceDN w:val="0"/>
        <w:adjustRightInd w:val="0"/>
        <w:spacing w:after="0" w:line="360" w:lineRule="auto"/>
        <w:ind w:firstLine="567"/>
        <w:jc w:val="both"/>
        <w:rPr>
          <w:rFonts w:asciiTheme="majorBidi" w:hAnsiTheme="majorBidi" w:cstheme="majorBidi"/>
          <w:color w:val="000000"/>
          <w:sz w:val="24"/>
          <w:szCs w:val="24"/>
        </w:rPr>
      </w:pPr>
      <w:r>
        <w:rPr>
          <w:rFonts w:asciiTheme="majorBidi" w:hAnsiTheme="majorBidi" w:cstheme="majorBidi"/>
          <w:sz w:val="24"/>
          <w:szCs w:val="24"/>
        </w:rPr>
        <w:t>D</w:t>
      </w:r>
      <w:r w:rsidR="00EA47DE">
        <w:rPr>
          <w:rFonts w:asciiTheme="majorBidi" w:hAnsiTheme="majorBidi" w:cstheme="majorBidi"/>
          <w:sz w:val="24"/>
          <w:szCs w:val="24"/>
        </w:rPr>
        <w:t>ans le troisième</w:t>
      </w:r>
      <w:r w:rsidR="00D012E3" w:rsidRPr="00D012E3">
        <w:rPr>
          <w:rFonts w:asciiTheme="majorBidi" w:hAnsiTheme="majorBidi" w:cstheme="majorBidi"/>
          <w:sz w:val="24"/>
          <w:szCs w:val="24"/>
        </w:rPr>
        <w:t xml:space="preserve"> chapitre nous présenterons les résultats de simulation de différents composants d’un système photovoltaïque connecté au réseau.</w:t>
      </w:r>
      <w:r w:rsidR="00D012E3" w:rsidRPr="00D012E3">
        <w:rPr>
          <w:rFonts w:ascii="Times New Roman" w:hAnsi="Times New Roman" w:cs="Times New Roman"/>
          <w:color w:val="000000"/>
          <w:sz w:val="24"/>
          <w:szCs w:val="24"/>
        </w:rPr>
        <w:t xml:space="preserve"> Nous terminons notre travail par une conclusion générale</w:t>
      </w:r>
      <w:r w:rsidR="000C64F4">
        <w:rPr>
          <w:rFonts w:ascii="Times New Roman" w:hAnsi="Times New Roman" w:cs="Times New Roman"/>
          <w:color w:val="000000"/>
          <w:sz w:val="24"/>
          <w:szCs w:val="24"/>
        </w:rPr>
        <w:t>.</w:t>
      </w:r>
    </w:p>
    <w:sectPr w:rsidR="00667426" w:rsidRPr="005913C3" w:rsidSect="008B30A6">
      <w:headerReference w:type="default" r:id="rId7"/>
      <w:footerReference w:type="default" r:id="rId8"/>
      <w:pgSz w:w="11906" w:h="16838"/>
      <w:pgMar w:top="1134" w:right="1134" w:bottom="1134" w:left="1134" w:header="709" w:footer="709" w:gutter="28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5810" w:rsidRDefault="00915810" w:rsidP="008B30A6">
      <w:pPr>
        <w:spacing w:after="0" w:line="240" w:lineRule="auto"/>
      </w:pPr>
      <w:r>
        <w:separator/>
      </w:r>
    </w:p>
  </w:endnote>
  <w:endnote w:type="continuationSeparator" w:id="1">
    <w:p w:rsidR="00915810" w:rsidRDefault="00915810" w:rsidP="008B30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Roman">
    <w:altName w:val="Times New Roman"/>
    <w:panose1 w:val="00000000000000000000"/>
    <w:charset w:val="B2"/>
    <w:family w:val="auto"/>
    <w:notTrueType/>
    <w:pitch w:val="default"/>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4A0"/>
    </w:tblPr>
    <w:tblGrid>
      <w:gridCol w:w="4306"/>
      <w:gridCol w:w="957"/>
      <w:gridCol w:w="4307"/>
    </w:tblGrid>
    <w:tr w:rsidR="00545B41">
      <w:trPr>
        <w:trHeight w:val="151"/>
      </w:trPr>
      <w:tc>
        <w:tcPr>
          <w:tcW w:w="2250" w:type="pct"/>
          <w:tcBorders>
            <w:bottom w:val="single" w:sz="4" w:space="0" w:color="4F81BD" w:themeColor="accent1"/>
          </w:tcBorders>
        </w:tcPr>
        <w:p w:rsidR="00545B41" w:rsidRDefault="00545B41">
          <w:pPr>
            <w:pStyle w:val="En-tte"/>
            <w:rPr>
              <w:rFonts w:asciiTheme="majorHAnsi" w:eastAsiaTheme="majorEastAsia" w:hAnsiTheme="majorHAnsi" w:cstheme="majorBidi"/>
              <w:b/>
              <w:bCs/>
            </w:rPr>
          </w:pPr>
        </w:p>
      </w:tc>
      <w:tc>
        <w:tcPr>
          <w:tcW w:w="500" w:type="pct"/>
          <w:vMerge w:val="restart"/>
          <w:noWrap/>
          <w:vAlign w:val="center"/>
        </w:tcPr>
        <w:p w:rsidR="00545B41" w:rsidRPr="00545B41" w:rsidRDefault="0066532C" w:rsidP="00545B41">
          <w:pPr>
            <w:pStyle w:val="Sansinterligne"/>
            <w:jc w:val="center"/>
            <w:rPr>
              <w:rFonts w:asciiTheme="majorBidi" w:hAnsiTheme="majorBidi" w:cstheme="majorBidi"/>
              <w:sz w:val="20"/>
              <w:szCs w:val="20"/>
            </w:rPr>
          </w:pPr>
          <w:r w:rsidRPr="00545B41">
            <w:rPr>
              <w:rFonts w:asciiTheme="majorBidi" w:hAnsiTheme="majorBidi" w:cstheme="majorBidi"/>
              <w:sz w:val="20"/>
              <w:szCs w:val="20"/>
            </w:rPr>
            <w:fldChar w:fldCharType="begin"/>
          </w:r>
          <w:r w:rsidR="00545B41" w:rsidRPr="00545B41">
            <w:rPr>
              <w:rFonts w:asciiTheme="majorBidi" w:hAnsiTheme="majorBidi" w:cstheme="majorBidi"/>
              <w:sz w:val="20"/>
              <w:szCs w:val="20"/>
            </w:rPr>
            <w:instrText xml:space="preserve"> PAGE  \* MERGEFORMAT </w:instrText>
          </w:r>
          <w:r w:rsidRPr="00545B41">
            <w:rPr>
              <w:rFonts w:asciiTheme="majorBidi" w:hAnsiTheme="majorBidi" w:cstheme="majorBidi"/>
              <w:sz w:val="20"/>
              <w:szCs w:val="20"/>
            </w:rPr>
            <w:fldChar w:fldCharType="separate"/>
          </w:r>
          <w:r w:rsidR="00E67A3E" w:rsidRPr="00E67A3E">
            <w:rPr>
              <w:rFonts w:asciiTheme="majorBidi" w:hAnsiTheme="majorBidi" w:cstheme="majorBidi"/>
              <w:b/>
              <w:noProof/>
              <w:sz w:val="20"/>
              <w:szCs w:val="20"/>
            </w:rPr>
            <w:t>1</w:t>
          </w:r>
          <w:r w:rsidRPr="00545B41">
            <w:rPr>
              <w:rFonts w:asciiTheme="majorBidi" w:hAnsiTheme="majorBidi" w:cstheme="majorBidi"/>
              <w:sz w:val="20"/>
              <w:szCs w:val="20"/>
            </w:rPr>
            <w:fldChar w:fldCharType="end"/>
          </w:r>
        </w:p>
      </w:tc>
      <w:tc>
        <w:tcPr>
          <w:tcW w:w="2250" w:type="pct"/>
          <w:tcBorders>
            <w:bottom w:val="single" w:sz="4" w:space="0" w:color="4F81BD" w:themeColor="accent1"/>
          </w:tcBorders>
        </w:tcPr>
        <w:p w:rsidR="00545B41" w:rsidRDefault="00545B41">
          <w:pPr>
            <w:pStyle w:val="En-tte"/>
            <w:rPr>
              <w:rFonts w:asciiTheme="majorHAnsi" w:eastAsiaTheme="majorEastAsia" w:hAnsiTheme="majorHAnsi" w:cstheme="majorBidi"/>
              <w:b/>
              <w:bCs/>
            </w:rPr>
          </w:pPr>
        </w:p>
      </w:tc>
    </w:tr>
    <w:tr w:rsidR="00545B41">
      <w:trPr>
        <w:trHeight w:val="150"/>
      </w:trPr>
      <w:tc>
        <w:tcPr>
          <w:tcW w:w="2250" w:type="pct"/>
          <w:tcBorders>
            <w:top w:val="single" w:sz="4" w:space="0" w:color="4F81BD" w:themeColor="accent1"/>
          </w:tcBorders>
        </w:tcPr>
        <w:p w:rsidR="00545B41" w:rsidRDefault="0066532C">
          <w:pPr>
            <w:pStyle w:val="En-tte"/>
            <w:rPr>
              <w:rFonts w:asciiTheme="majorHAnsi" w:eastAsiaTheme="majorEastAsia" w:hAnsiTheme="majorHAnsi" w:cstheme="majorBidi"/>
              <w:b/>
              <w:bCs/>
            </w:rPr>
          </w:pPr>
          <w:r w:rsidRPr="0066532C">
            <w:rPr>
              <w:noProof/>
            </w:rPr>
            <w:pict>
              <v:shapetype id="_x0000_t32" coordsize="21600,21600" o:spt="32" o:oned="t" path="m,l21600,21600e" filled="f">
                <v:path arrowok="t" fillok="f" o:connecttype="none"/>
                <o:lock v:ext="edit" shapetype="t"/>
              </v:shapetype>
              <v:shape id="_x0000_s13314" type="#_x0000_t32" style="position:absolute;margin-left:-5.05pt;margin-top:-.2pt;width:3in;height:0;flip:y;z-index:251659264;mso-position-horizontal-relative:text;mso-position-vertical-relative:text" o:connectortype="straight" strokecolor="#0070c0" strokeweight="1.5pt"/>
            </w:pict>
          </w:r>
        </w:p>
      </w:tc>
      <w:tc>
        <w:tcPr>
          <w:tcW w:w="500" w:type="pct"/>
          <w:vMerge/>
        </w:tcPr>
        <w:p w:rsidR="00545B41" w:rsidRDefault="00545B41">
          <w:pPr>
            <w:pStyle w:val="En-tte"/>
            <w:jc w:val="center"/>
            <w:rPr>
              <w:rFonts w:asciiTheme="majorHAnsi" w:eastAsiaTheme="majorEastAsia" w:hAnsiTheme="majorHAnsi" w:cstheme="majorBidi"/>
              <w:b/>
              <w:bCs/>
            </w:rPr>
          </w:pPr>
        </w:p>
      </w:tc>
      <w:tc>
        <w:tcPr>
          <w:tcW w:w="2250" w:type="pct"/>
          <w:tcBorders>
            <w:top w:val="single" w:sz="4" w:space="0" w:color="4F81BD" w:themeColor="accent1"/>
          </w:tcBorders>
        </w:tcPr>
        <w:p w:rsidR="00545B41" w:rsidRDefault="00545B41">
          <w:pPr>
            <w:pStyle w:val="En-tte"/>
            <w:rPr>
              <w:rFonts w:asciiTheme="majorHAnsi" w:eastAsiaTheme="majorEastAsia" w:hAnsiTheme="majorHAnsi" w:cstheme="majorBidi"/>
              <w:b/>
              <w:bCs/>
            </w:rPr>
          </w:pPr>
        </w:p>
      </w:tc>
    </w:tr>
  </w:tbl>
  <w:p w:rsidR="00B40B94" w:rsidRDefault="0066532C">
    <w:pPr>
      <w:pStyle w:val="Pieddepage"/>
    </w:pPr>
    <w:r>
      <w:rPr>
        <w:noProof/>
      </w:rPr>
      <w:pict>
        <v:shape id="_x0000_s13313" type="#_x0000_t32" style="position:absolute;margin-left:258.35pt;margin-top:13.25pt;width:3in;height:0;flip:y;z-index:251658240;mso-position-horizontal-relative:text;mso-position-vertical-relative:text" o:connectortype="straight" strokecolor="#0070c0" strokeweight="1.5p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5810" w:rsidRDefault="00915810" w:rsidP="008B30A6">
      <w:pPr>
        <w:spacing w:after="0" w:line="240" w:lineRule="auto"/>
      </w:pPr>
      <w:r>
        <w:separator/>
      </w:r>
    </w:p>
  </w:footnote>
  <w:footnote w:type="continuationSeparator" w:id="1">
    <w:p w:rsidR="00915810" w:rsidRDefault="00915810" w:rsidP="008B30A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i/>
        <w:iCs/>
        <w:sz w:val="24"/>
        <w:szCs w:val="24"/>
      </w:rPr>
      <w:alias w:val="Titre"/>
      <w:id w:val="77547040"/>
      <w:placeholder>
        <w:docPart w:val="8D5F40359D02403E9740F4DD17F73558"/>
      </w:placeholder>
      <w:dataBinding w:prefixMappings="xmlns:ns0='http://schemas.openxmlformats.org/package/2006/metadata/core-properties' xmlns:ns1='http://purl.org/dc/elements/1.1/'" w:xpath="/ns0:coreProperties[1]/ns1:title[1]" w:storeItemID="{6C3C8BC8-F283-45AE-878A-BAB7291924A1}"/>
      <w:text/>
    </w:sdtPr>
    <w:sdtContent>
      <w:p w:rsidR="00545B41" w:rsidRPr="00545B41" w:rsidRDefault="00545B41" w:rsidP="00545B41">
        <w:pPr>
          <w:pStyle w:val="En-tte"/>
          <w:pBdr>
            <w:between w:val="single" w:sz="4" w:space="1" w:color="4F81BD" w:themeColor="accent1"/>
          </w:pBdr>
          <w:spacing w:line="276" w:lineRule="auto"/>
          <w:rPr>
            <w:rFonts w:asciiTheme="majorBidi" w:hAnsiTheme="majorBidi" w:cstheme="majorBidi"/>
            <w:i/>
            <w:iCs/>
            <w:sz w:val="24"/>
            <w:szCs w:val="24"/>
          </w:rPr>
        </w:pPr>
        <w:r w:rsidRPr="00545B41">
          <w:rPr>
            <w:rFonts w:asciiTheme="majorBidi" w:hAnsiTheme="majorBidi" w:cstheme="majorBidi"/>
            <w:i/>
            <w:iCs/>
            <w:sz w:val="24"/>
            <w:szCs w:val="24"/>
          </w:rPr>
          <w:t>Introduction générale</w:t>
        </w:r>
      </w:p>
    </w:sdtContent>
  </w:sdt>
  <w:p w:rsidR="00545B41" w:rsidRDefault="0066532C">
    <w:pPr>
      <w:pStyle w:val="En-tte"/>
      <w:pBdr>
        <w:between w:val="single" w:sz="4" w:space="1" w:color="4F81BD" w:themeColor="accent1"/>
      </w:pBdr>
      <w:spacing w:line="276" w:lineRule="auto"/>
      <w:jc w:val="center"/>
    </w:pPr>
    <w:r>
      <w:rPr>
        <w:noProof/>
      </w:rPr>
      <w:pict>
        <v:shapetype id="_x0000_t32" coordsize="21600,21600" o:spt="32" o:oned="t" path="m,l21600,21600e" filled="f">
          <v:path arrowok="t" fillok="f" o:connecttype="none"/>
          <o:lock v:ext="edit" shapetype="t"/>
        </v:shapetype>
        <v:shape id="_x0000_s13315" type="#_x0000_t32" style="position:absolute;left:0;text-align:left;margin-left:-1.15pt;margin-top:.2pt;width:473.4pt;height:0;flip:y;z-index:251660288" o:connectortype="straight" strokecolor="#0070c0" strokeweight="1.5pt"/>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hdrShapeDefaults>
    <o:shapedefaults v:ext="edit" spidmax="22530"/>
    <o:shapelayout v:ext="edit">
      <o:idmap v:ext="edit" data="13"/>
      <o:rules v:ext="edit">
        <o:r id="V:Rule4" type="connector" idref="#_x0000_s13313"/>
        <o:r id="V:Rule5" type="connector" idref="#_x0000_s13315"/>
        <o:r id="V:Rule6" type="connector" idref="#_x0000_s13314"/>
      </o:rules>
    </o:shapelayout>
  </w:hdrShapeDefaults>
  <w:footnotePr>
    <w:footnote w:id="0"/>
    <w:footnote w:id="1"/>
  </w:footnotePr>
  <w:endnotePr>
    <w:endnote w:id="0"/>
    <w:endnote w:id="1"/>
  </w:endnotePr>
  <w:compat>
    <w:useFELayout/>
  </w:compat>
  <w:rsids>
    <w:rsidRoot w:val="008B30A6"/>
    <w:rsid w:val="00023DE4"/>
    <w:rsid w:val="00036DEE"/>
    <w:rsid w:val="000774D4"/>
    <w:rsid w:val="00087E1E"/>
    <w:rsid w:val="00093479"/>
    <w:rsid w:val="000A36D2"/>
    <w:rsid w:val="000C64F4"/>
    <w:rsid w:val="000F2ED5"/>
    <w:rsid w:val="00195C69"/>
    <w:rsid w:val="001B7F73"/>
    <w:rsid w:val="001F590E"/>
    <w:rsid w:val="002A054D"/>
    <w:rsid w:val="002C6942"/>
    <w:rsid w:val="00320E6C"/>
    <w:rsid w:val="00383184"/>
    <w:rsid w:val="004528B7"/>
    <w:rsid w:val="00467C2E"/>
    <w:rsid w:val="004D200D"/>
    <w:rsid w:val="004D2D53"/>
    <w:rsid w:val="005028FF"/>
    <w:rsid w:val="00545B41"/>
    <w:rsid w:val="00550E55"/>
    <w:rsid w:val="005913C3"/>
    <w:rsid w:val="006126B7"/>
    <w:rsid w:val="00642577"/>
    <w:rsid w:val="0065297F"/>
    <w:rsid w:val="0066532C"/>
    <w:rsid w:val="00667426"/>
    <w:rsid w:val="0067392F"/>
    <w:rsid w:val="006C1860"/>
    <w:rsid w:val="007C2855"/>
    <w:rsid w:val="007C2B7D"/>
    <w:rsid w:val="007C31F3"/>
    <w:rsid w:val="00896130"/>
    <w:rsid w:val="008B30A6"/>
    <w:rsid w:val="008C512A"/>
    <w:rsid w:val="0091433D"/>
    <w:rsid w:val="00915810"/>
    <w:rsid w:val="00925926"/>
    <w:rsid w:val="00984228"/>
    <w:rsid w:val="00A46B42"/>
    <w:rsid w:val="00B40B94"/>
    <w:rsid w:val="00B4285D"/>
    <w:rsid w:val="00BA35E2"/>
    <w:rsid w:val="00BC4F99"/>
    <w:rsid w:val="00BF5628"/>
    <w:rsid w:val="00C00F01"/>
    <w:rsid w:val="00CC0F37"/>
    <w:rsid w:val="00D012E3"/>
    <w:rsid w:val="00D22C05"/>
    <w:rsid w:val="00E244C0"/>
    <w:rsid w:val="00E42464"/>
    <w:rsid w:val="00E67A3E"/>
    <w:rsid w:val="00EA47DE"/>
    <w:rsid w:val="00EA5128"/>
    <w:rsid w:val="00EB2B51"/>
    <w:rsid w:val="00F00D8C"/>
    <w:rsid w:val="00F1224D"/>
    <w:rsid w:val="00F32989"/>
    <w:rsid w:val="00F40849"/>
    <w:rsid w:val="00F517AB"/>
    <w:rsid w:val="00F806E7"/>
    <w:rsid w:val="00FC1394"/>
    <w:rsid w:val="00FF0D13"/>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3DE4"/>
  </w:style>
  <w:style w:type="paragraph" w:styleId="Titre1">
    <w:name w:val="heading 1"/>
    <w:basedOn w:val="Normal"/>
    <w:next w:val="Normal"/>
    <w:link w:val="Titre1Car"/>
    <w:uiPriority w:val="9"/>
    <w:qFormat/>
    <w:rsid w:val="005913C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B30A6"/>
    <w:pPr>
      <w:tabs>
        <w:tab w:val="center" w:pos="4153"/>
        <w:tab w:val="right" w:pos="8306"/>
      </w:tabs>
      <w:spacing w:after="0" w:line="240" w:lineRule="auto"/>
    </w:pPr>
  </w:style>
  <w:style w:type="character" w:customStyle="1" w:styleId="En-tteCar">
    <w:name w:val="En-tête Car"/>
    <w:basedOn w:val="Policepardfaut"/>
    <w:link w:val="En-tte"/>
    <w:uiPriority w:val="99"/>
    <w:rsid w:val="008B30A6"/>
  </w:style>
  <w:style w:type="paragraph" w:styleId="Pieddepage">
    <w:name w:val="footer"/>
    <w:basedOn w:val="Normal"/>
    <w:link w:val="PieddepageCar"/>
    <w:uiPriority w:val="99"/>
    <w:unhideWhenUsed/>
    <w:rsid w:val="008B30A6"/>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8B30A6"/>
  </w:style>
  <w:style w:type="paragraph" w:styleId="Textedebulles">
    <w:name w:val="Balloon Text"/>
    <w:basedOn w:val="Normal"/>
    <w:link w:val="TextedebullesCar"/>
    <w:uiPriority w:val="99"/>
    <w:semiHidden/>
    <w:unhideWhenUsed/>
    <w:rsid w:val="008B30A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B30A6"/>
    <w:rPr>
      <w:rFonts w:ascii="Tahoma" w:hAnsi="Tahoma" w:cs="Tahoma"/>
      <w:sz w:val="16"/>
      <w:szCs w:val="16"/>
    </w:rPr>
  </w:style>
  <w:style w:type="paragraph" w:customStyle="1" w:styleId="T1-styleMISE">
    <w:name w:val="T1-styleMISE"/>
    <w:basedOn w:val="Titre1"/>
    <w:next w:val="Normal"/>
    <w:autoRedefine/>
    <w:locked/>
    <w:rsid w:val="0091433D"/>
    <w:pPr>
      <w:keepLines w:val="0"/>
      <w:spacing w:before="0"/>
      <w:jc w:val="center"/>
    </w:pPr>
    <w:rPr>
      <w:rFonts w:ascii="Times New Roman" w:eastAsia="Times New Roman" w:hAnsi="Times New Roman" w:cs="Arial"/>
      <w:color w:val="215868" w:themeColor="accent5" w:themeShade="80"/>
      <w:kern w:val="32"/>
      <w:sz w:val="36"/>
      <w:szCs w:val="32"/>
    </w:rPr>
  </w:style>
  <w:style w:type="character" w:customStyle="1" w:styleId="Titre1Car">
    <w:name w:val="Titre 1 Car"/>
    <w:basedOn w:val="Policepardfaut"/>
    <w:link w:val="Titre1"/>
    <w:uiPriority w:val="9"/>
    <w:rsid w:val="005913C3"/>
    <w:rPr>
      <w:rFonts w:asciiTheme="majorHAnsi" w:eastAsiaTheme="majorEastAsia" w:hAnsiTheme="majorHAnsi" w:cstheme="majorBidi"/>
      <w:b/>
      <w:bCs/>
      <w:color w:val="365F91" w:themeColor="accent1" w:themeShade="BF"/>
      <w:sz w:val="28"/>
      <w:szCs w:val="28"/>
    </w:rPr>
  </w:style>
  <w:style w:type="paragraph" w:styleId="Sansinterligne">
    <w:name w:val="No Spacing"/>
    <w:link w:val="SansinterligneCar"/>
    <w:uiPriority w:val="1"/>
    <w:qFormat/>
    <w:rsid w:val="00545B41"/>
    <w:pPr>
      <w:spacing w:after="0" w:line="240" w:lineRule="auto"/>
    </w:pPr>
    <w:rPr>
      <w:lang w:eastAsia="en-US"/>
    </w:rPr>
  </w:style>
  <w:style w:type="character" w:customStyle="1" w:styleId="SansinterligneCar">
    <w:name w:val="Sans interligne Car"/>
    <w:basedOn w:val="Policepardfaut"/>
    <w:link w:val="Sansinterligne"/>
    <w:uiPriority w:val="1"/>
    <w:rsid w:val="00545B41"/>
    <w:rPr>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D5F40359D02403E9740F4DD17F73558"/>
        <w:category>
          <w:name w:val="Général"/>
          <w:gallery w:val="placeholder"/>
        </w:category>
        <w:types>
          <w:type w:val="bbPlcHdr"/>
        </w:types>
        <w:behaviors>
          <w:behavior w:val="content"/>
        </w:behaviors>
        <w:guid w:val="{84F41F18-0AFD-4B9D-88FA-A47ADC316F38}"/>
      </w:docPartPr>
      <w:docPartBody>
        <w:p w:rsidR="002A0A74" w:rsidRDefault="008E2B18" w:rsidP="008E2B18">
          <w:pPr>
            <w:pStyle w:val="8D5F40359D02403E9740F4DD17F73558"/>
          </w:pPr>
          <w: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Roman">
    <w:altName w:val="Times New Roman"/>
    <w:panose1 w:val="00000000000000000000"/>
    <w:charset w:val="B2"/>
    <w:family w:val="auto"/>
    <w:notTrueType/>
    <w:pitch w:val="default"/>
    <w:sig w:usb0="00002001" w:usb1="00000000" w:usb2="00000000" w:usb3="00000000" w:csb0="0000004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8E2B18"/>
    <w:rsid w:val="002A0A74"/>
    <w:rsid w:val="00567341"/>
    <w:rsid w:val="007D38D2"/>
    <w:rsid w:val="008E2B18"/>
    <w:rsid w:val="00D946D6"/>
    <w:rsid w:val="00E661A2"/>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A74"/>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8D5F40359D02403E9740F4DD17F73558">
    <w:name w:val="8D5F40359D02403E9740F4DD17F73558"/>
    <w:rsid w:val="008E2B18"/>
  </w:style>
  <w:style w:type="paragraph" w:customStyle="1" w:styleId="2BF4A5E662AA491FB798D90641059AE0">
    <w:name w:val="2BF4A5E662AA491FB798D90641059AE0"/>
    <w:rsid w:val="008E2B18"/>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49521-3760-4522-A311-C40DFAB4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413</Words>
  <Characters>2273</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Introduction générale</vt:lpstr>
    </vt:vector>
  </TitlesOfParts>
  <Company/>
  <LinksUpToDate>false</LinksUpToDate>
  <CharactersWithSpaces>2681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 générale</dc:title>
  <dc:creator>maison xp</dc:creator>
  <cp:lastModifiedBy>maison xp</cp:lastModifiedBy>
  <cp:revision>18</cp:revision>
  <dcterms:created xsi:type="dcterms:W3CDTF">2015-05-24T17:18:00Z</dcterms:created>
  <dcterms:modified xsi:type="dcterms:W3CDTF">2015-06-20T15:09:00Z</dcterms:modified>
</cp:coreProperties>
</file>